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17DB9915"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3C5C66">
        <w:rPr>
          <w:rFonts w:ascii="Verdana" w:hAnsi="Verdana" w:cs="Arial"/>
          <w:b/>
          <w:bCs/>
          <w:szCs w:val="20"/>
        </w:rPr>
        <w:t>0</w:t>
      </w:r>
      <w:r w:rsidR="00424F4A">
        <w:rPr>
          <w:rFonts w:ascii="Verdana" w:hAnsi="Verdana" w:cs="Arial"/>
          <w:b/>
          <w:bCs/>
          <w:szCs w:val="20"/>
        </w:rPr>
        <w:t>3</w:t>
      </w:r>
      <w:r>
        <w:rPr>
          <w:rFonts w:ascii="Verdana" w:hAnsi="Verdana" w:cs="Arial"/>
          <w:b/>
          <w:bCs/>
          <w:szCs w:val="20"/>
        </w:rPr>
        <w:t>/202</w:t>
      </w:r>
      <w:r w:rsidR="003C5C66">
        <w:rPr>
          <w:rFonts w:ascii="Verdana" w:hAnsi="Verdana" w:cs="Arial"/>
          <w:b/>
          <w:bCs/>
          <w:szCs w:val="20"/>
        </w:rPr>
        <w:t>5</w:t>
      </w:r>
    </w:p>
    <w:p w14:paraId="10BB31F2" w14:textId="7642A390"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3C5C66">
        <w:rPr>
          <w:rFonts w:ascii="Verdana" w:hAnsi="Verdana" w:cs="Arial"/>
          <w:b/>
          <w:bCs/>
          <w:szCs w:val="20"/>
        </w:rPr>
        <w:t>1058</w:t>
      </w:r>
      <w:r>
        <w:rPr>
          <w:rFonts w:ascii="Verdana" w:hAnsi="Verdana" w:cs="Arial"/>
          <w:b/>
          <w:bCs/>
          <w:szCs w:val="20"/>
        </w:rPr>
        <w:t>/202</w:t>
      </w:r>
      <w:r w:rsidR="003C5C66">
        <w:rPr>
          <w:rFonts w:ascii="Verdana" w:hAnsi="Verdana" w:cs="Arial"/>
          <w:b/>
          <w:bCs/>
          <w:szCs w:val="20"/>
        </w:rPr>
        <w:t>5</w:t>
      </w:r>
      <w:r>
        <w:rPr>
          <w:rFonts w:ascii="Verdana" w:hAnsi="Verdana" w:cs="Arial"/>
          <w:b/>
          <w:bCs/>
          <w:szCs w:val="20"/>
        </w:rPr>
        <w:t xml:space="preserve"> de </w:t>
      </w:r>
      <w:r w:rsidR="00043BEB">
        <w:rPr>
          <w:rFonts w:ascii="Verdana" w:hAnsi="Verdana" w:cs="Arial"/>
          <w:b/>
          <w:bCs/>
          <w:szCs w:val="20"/>
        </w:rPr>
        <w:t>1</w:t>
      </w:r>
      <w:r w:rsidR="003C5C66">
        <w:rPr>
          <w:rFonts w:ascii="Verdana" w:hAnsi="Verdana" w:cs="Arial"/>
          <w:b/>
          <w:bCs/>
          <w:szCs w:val="20"/>
        </w:rPr>
        <w:t>0</w:t>
      </w:r>
      <w:r>
        <w:rPr>
          <w:rFonts w:ascii="Verdana" w:hAnsi="Verdana" w:cs="Arial"/>
          <w:b/>
          <w:bCs/>
          <w:szCs w:val="20"/>
        </w:rPr>
        <w:t>/</w:t>
      </w:r>
      <w:r w:rsidR="003C5C66">
        <w:rPr>
          <w:rFonts w:ascii="Verdana" w:hAnsi="Verdana" w:cs="Arial"/>
          <w:b/>
          <w:bCs/>
          <w:szCs w:val="20"/>
        </w:rPr>
        <w:t>02</w:t>
      </w:r>
      <w:r w:rsidR="00043BEB">
        <w:rPr>
          <w:rFonts w:ascii="Verdana" w:hAnsi="Verdana" w:cs="Arial"/>
          <w:b/>
          <w:bCs/>
          <w:szCs w:val="20"/>
        </w:rPr>
        <w:t>/</w:t>
      </w:r>
      <w:r>
        <w:rPr>
          <w:rFonts w:ascii="Verdana" w:hAnsi="Verdana" w:cs="Arial"/>
          <w:b/>
          <w:bCs/>
          <w:szCs w:val="20"/>
        </w:rPr>
        <w:t>202</w:t>
      </w:r>
      <w:r w:rsidR="003C5C66">
        <w:rPr>
          <w:rFonts w:ascii="Verdana" w:hAnsi="Verdana" w:cs="Arial"/>
          <w:b/>
          <w:bCs/>
          <w:szCs w:val="20"/>
        </w:rPr>
        <w:t>5</w:t>
      </w:r>
      <w:r>
        <w:rPr>
          <w:rFonts w:ascii="Verdana" w:hAnsi="Verdana" w:cs="Arial"/>
          <w:b/>
          <w:bCs/>
          <w:szCs w:val="20"/>
        </w:rPr>
        <w:t>)</w:t>
      </w:r>
    </w:p>
    <w:p w14:paraId="29875608" w14:textId="46AC1E34"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a</w:t>
      </w:r>
      <w:r>
        <w:rPr>
          <w:rFonts w:ascii="Verdana" w:eastAsia="Arial" w:hAnsi="Verdana" w:cs="Arial"/>
          <w:szCs w:val="20"/>
        </w:rPr>
        <w:t xml:space="preserve"> Prefeitura Municipal de São Gabriel da Palha-ES</w:t>
      </w:r>
      <w:r>
        <w:rPr>
          <w:rFonts w:ascii="Verdana" w:hAnsi="Verdana" w:cs="Arial"/>
          <w:szCs w:val="20"/>
        </w:rPr>
        <w:t xml:space="preserve">, por meio da Secretaria Municipal de </w:t>
      </w:r>
      <w:r w:rsidR="00043BEB">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1777D">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53B57598"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3C5C66">
        <w:rPr>
          <w:rFonts w:ascii="Verdana" w:hAnsi="Verdana" w:cs="Arial"/>
          <w:b/>
          <w:bCs/>
          <w:szCs w:val="20"/>
        </w:rPr>
        <w:t>26</w:t>
      </w:r>
      <w:r>
        <w:rPr>
          <w:rFonts w:ascii="Verdana" w:hAnsi="Verdana" w:cs="Arial"/>
          <w:b/>
          <w:bCs/>
          <w:szCs w:val="20"/>
        </w:rPr>
        <w:t>/</w:t>
      </w:r>
      <w:r w:rsidR="003C5C66">
        <w:rPr>
          <w:rFonts w:ascii="Verdana" w:hAnsi="Verdana" w:cs="Arial"/>
          <w:b/>
          <w:bCs/>
          <w:szCs w:val="20"/>
        </w:rPr>
        <w:t>02</w:t>
      </w:r>
      <w:r>
        <w:rPr>
          <w:rFonts w:ascii="Verdana" w:hAnsi="Verdana" w:cs="Arial"/>
          <w:b/>
          <w:bCs/>
          <w:szCs w:val="20"/>
        </w:rPr>
        <w:t>/202</w:t>
      </w:r>
      <w:r w:rsidR="003C5C66">
        <w:rPr>
          <w:rFonts w:ascii="Verdana" w:hAnsi="Verdana" w:cs="Arial"/>
          <w:b/>
          <w:bCs/>
          <w:szCs w:val="20"/>
        </w:rPr>
        <w:t>5</w:t>
      </w:r>
      <w:r>
        <w:rPr>
          <w:rFonts w:ascii="Verdana" w:hAnsi="Verdana" w:cs="Arial"/>
          <w:b/>
          <w:bCs/>
          <w:szCs w:val="20"/>
        </w:rPr>
        <w:t>.</w:t>
      </w:r>
    </w:p>
    <w:p w14:paraId="59B5D042" w14:textId="02EDA846" w:rsidR="00E753A3" w:rsidRDefault="00E753A3">
      <w:pPr>
        <w:spacing w:line="276" w:lineRule="auto"/>
        <w:jc w:val="both"/>
        <w:rPr>
          <w:rFonts w:ascii="Verdana" w:hAnsi="Verdana" w:cs="Arial"/>
          <w:b/>
          <w:bCs/>
          <w:szCs w:val="20"/>
        </w:rPr>
      </w:pPr>
      <w:r>
        <w:rPr>
          <w:rFonts w:ascii="Verdana" w:hAnsi="Verdana" w:cs="Arial"/>
          <w:b/>
          <w:bCs/>
          <w:szCs w:val="20"/>
        </w:rPr>
        <w:t xml:space="preserve">Horário da sessão: </w:t>
      </w:r>
      <w:r w:rsidR="006B07E0">
        <w:rPr>
          <w:rFonts w:ascii="Verdana" w:hAnsi="Verdana" w:cs="Arial"/>
          <w:b/>
          <w:bCs/>
          <w:szCs w:val="20"/>
        </w:rPr>
        <w:t>13</w:t>
      </w:r>
      <w:r>
        <w:rPr>
          <w:rFonts w:ascii="Verdana" w:hAnsi="Verdana" w:cs="Arial"/>
          <w:b/>
          <w:bCs/>
          <w:szCs w:val="20"/>
        </w:rPr>
        <w:t>h</w:t>
      </w:r>
      <w:r w:rsidR="006B07E0">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6BA8A2EA" w:rsidR="00A1201E"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A1777D">
        <w:rPr>
          <w:rFonts w:ascii="Verdana" w:hAnsi="Verdana" w:cs="Arial"/>
          <w:szCs w:val="20"/>
        </w:rPr>
        <w:t xml:space="preserve">O objeto da presente dispensa é a escolha da proposta mais vantajosa para </w:t>
      </w:r>
      <w:bookmarkStart w:id="0" w:name="_Hlk158284997"/>
      <w:r w:rsidR="00124BF7" w:rsidRPr="00A1777D">
        <w:rPr>
          <w:rFonts w:ascii="Verdana" w:hAnsi="Verdana" w:cs="Arial"/>
          <w:szCs w:val="20"/>
        </w:rPr>
        <w:t xml:space="preserve">a </w:t>
      </w:r>
      <w:bookmarkStart w:id="1" w:name="_Hlk183586838"/>
      <w:bookmarkStart w:id="2" w:name="_Hlk158282862"/>
      <w:bookmarkEnd w:id="0"/>
      <w:r w:rsidR="00646178">
        <w:rPr>
          <w:rFonts w:ascii="Verdana" w:hAnsi="Verdana" w:cs="Verdana"/>
          <w:szCs w:val="20"/>
        </w:rPr>
        <w:t>a</w:t>
      </w:r>
      <w:r w:rsidR="00646178" w:rsidRPr="00733EF0">
        <w:rPr>
          <w:rFonts w:ascii="Verdana" w:hAnsi="Verdana" w:cs="Verdana"/>
          <w:szCs w:val="20"/>
        </w:rPr>
        <w:t>quisição de medicamento/material médico hospitalar não pactuado pelo SUS tão pouco contemplado pela Tabela ABC Farma, atendendo as necessidades da Farmácia Básica do Município</w:t>
      </w:r>
      <w:bookmarkEnd w:id="1"/>
      <w:r w:rsidRPr="00A1777D">
        <w:rPr>
          <w:rFonts w:ascii="Verdana" w:hAnsi="Verdana" w:cs="Verdana"/>
          <w:szCs w:val="20"/>
        </w:rPr>
        <w:t>,</w:t>
      </w:r>
      <w:r w:rsidRPr="00A1777D">
        <w:rPr>
          <w:rFonts w:ascii="Verdana" w:hAnsi="Verdana" w:cs="Arial"/>
          <w:szCs w:val="20"/>
        </w:rPr>
        <w:t xml:space="preserve"> conforme condições, quantidades e exigências estabelecidas neste Aviso de Contratação Direta e seus anexos.</w:t>
      </w:r>
      <w:bookmarkEnd w:id="2"/>
    </w:p>
    <w:tbl>
      <w:tblPr>
        <w:tblW w:w="9515"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20"/>
        <w:gridCol w:w="7373"/>
        <w:gridCol w:w="1022"/>
      </w:tblGrid>
      <w:tr w:rsidR="003C5C66" w:rsidRPr="00A548A9" w14:paraId="345D9EF0" w14:textId="77777777" w:rsidTr="003C5C66">
        <w:tc>
          <w:tcPr>
            <w:tcW w:w="1120" w:type="dxa"/>
            <w:shd w:val="clear" w:color="auto" w:fill="auto"/>
          </w:tcPr>
          <w:p w14:paraId="1B06B1CC"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cs="Verdana"/>
                <w:b/>
                <w:bCs/>
                <w:sz w:val="20"/>
              </w:rPr>
              <w:t>Item</w:t>
            </w:r>
          </w:p>
        </w:tc>
        <w:tc>
          <w:tcPr>
            <w:tcW w:w="7373" w:type="dxa"/>
            <w:shd w:val="clear" w:color="auto" w:fill="auto"/>
          </w:tcPr>
          <w:p w14:paraId="6ADF9EB9"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cs="Verdana"/>
                <w:b/>
                <w:bCs/>
                <w:sz w:val="20"/>
              </w:rPr>
              <w:t>Descrição</w:t>
            </w:r>
          </w:p>
        </w:tc>
        <w:tc>
          <w:tcPr>
            <w:tcW w:w="1022" w:type="dxa"/>
            <w:shd w:val="clear" w:color="auto" w:fill="auto"/>
          </w:tcPr>
          <w:p w14:paraId="1FD90137"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cs="Verdana"/>
                <w:b/>
                <w:bCs/>
                <w:sz w:val="20"/>
              </w:rPr>
              <w:t>Quant</w:t>
            </w:r>
          </w:p>
        </w:tc>
      </w:tr>
      <w:tr w:rsidR="003C5C66" w:rsidRPr="00A548A9" w14:paraId="734B2451" w14:textId="77777777" w:rsidTr="003C5C66">
        <w:tc>
          <w:tcPr>
            <w:tcW w:w="1120" w:type="dxa"/>
            <w:shd w:val="clear" w:color="auto" w:fill="auto"/>
          </w:tcPr>
          <w:p w14:paraId="06A728B8"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cs="Verdana"/>
                <w:sz w:val="20"/>
                <w:lang w:eastAsia="zh-CN"/>
              </w:rPr>
              <w:t>01</w:t>
            </w:r>
          </w:p>
        </w:tc>
        <w:tc>
          <w:tcPr>
            <w:tcW w:w="7373" w:type="dxa"/>
            <w:shd w:val="clear" w:color="auto" w:fill="auto"/>
          </w:tcPr>
          <w:p w14:paraId="55D1D1EA" w14:textId="77777777" w:rsidR="003C5C66" w:rsidRPr="00A548A9" w:rsidRDefault="003C5C66" w:rsidP="006C3B95">
            <w:pPr>
              <w:widowControl w:val="0"/>
              <w:snapToGrid w:val="0"/>
              <w:jc w:val="both"/>
              <w:rPr>
                <w:rFonts w:ascii="Verdana" w:hAnsi="Verdana"/>
                <w:szCs w:val="20"/>
              </w:rPr>
            </w:pPr>
            <w:r w:rsidRPr="00A548A9">
              <w:rPr>
                <w:rFonts w:ascii="Verdana" w:eastAsia="Arial" w:hAnsi="Verdana" w:cs="Arial"/>
                <w:color w:val="000000"/>
                <w:szCs w:val="20"/>
              </w:rPr>
              <w:t>TIRA REAGENTE ACCU-CHEK PERFORMA – COMPATIVEL COM A BOMBA DE INSULINA ACCU-CHEK</w:t>
            </w:r>
          </w:p>
          <w:p w14:paraId="6D6EEB40" w14:textId="77777777" w:rsidR="003C5C66" w:rsidRPr="00A548A9" w:rsidRDefault="003C5C66" w:rsidP="006C3B95">
            <w:pPr>
              <w:widowControl w:val="0"/>
              <w:snapToGrid w:val="0"/>
              <w:jc w:val="both"/>
              <w:rPr>
                <w:rFonts w:ascii="Verdana" w:hAnsi="Verdana"/>
                <w:szCs w:val="20"/>
              </w:rPr>
            </w:pPr>
            <w:r w:rsidRPr="00A548A9">
              <w:rPr>
                <w:rFonts w:ascii="Verdana" w:hAnsi="Verdana" w:cs="Arial"/>
                <w:szCs w:val="20"/>
                <w:lang w:eastAsia="zh-CN"/>
              </w:rPr>
              <w:t>FORNECIDO EM CAIXA CONTENDO 50 UNIDADES.</w:t>
            </w:r>
          </w:p>
        </w:tc>
        <w:tc>
          <w:tcPr>
            <w:tcW w:w="1022" w:type="dxa"/>
            <w:shd w:val="clear" w:color="auto" w:fill="auto"/>
          </w:tcPr>
          <w:p w14:paraId="5343F002"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cs="Verdana"/>
                <w:sz w:val="20"/>
                <w:lang w:eastAsia="zh-CN"/>
              </w:rPr>
              <w:t>30</w:t>
            </w:r>
          </w:p>
        </w:tc>
      </w:tr>
      <w:tr w:rsidR="003C5C66" w:rsidRPr="00A548A9" w14:paraId="036A656D" w14:textId="77777777" w:rsidTr="003C5C66">
        <w:tc>
          <w:tcPr>
            <w:tcW w:w="1120" w:type="dxa"/>
            <w:shd w:val="clear" w:color="auto" w:fill="auto"/>
          </w:tcPr>
          <w:p w14:paraId="24BD25F2"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cs="Verdana"/>
                <w:sz w:val="20"/>
                <w:lang w:eastAsia="zh-CN"/>
              </w:rPr>
              <w:t>02</w:t>
            </w:r>
          </w:p>
        </w:tc>
        <w:tc>
          <w:tcPr>
            <w:tcW w:w="7373" w:type="dxa"/>
            <w:shd w:val="clear" w:color="auto" w:fill="auto"/>
          </w:tcPr>
          <w:p w14:paraId="07658BC2" w14:textId="77777777" w:rsidR="003C5C66" w:rsidRPr="00A548A9" w:rsidRDefault="003C5C66" w:rsidP="006C3B95">
            <w:pPr>
              <w:widowControl w:val="0"/>
              <w:snapToGrid w:val="0"/>
              <w:jc w:val="both"/>
              <w:rPr>
                <w:rFonts w:ascii="Verdana" w:hAnsi="Verdana"/>
                <w:szCs w:val="20"/>
              </w:rPr>
            </w:pPr>
            <w:r w:rsidRPr="00A548A9">
              <w:rPr>
                <w:rFonts w:ascii="Verdana" w:eastAsia="Arial" w:hAnsi="Verdana" w:cs="Arial"/>
                <w:color w:val="000000"/>
                <w:szCs w:val="20"/>
              </w:rPr>
              <w:t>NEOVIT LUTEIN (LUTEINA) – SUPLEMENTO ALIMENTAR EM CÁPSULAS GELATINOSAS.</w:t>
            </w:r>
          </w:p>
          <w:p w14:paraId="5DAF58F5" w14:textId="77777777" w:rsidR="003C5C66" w:rsidRPr="00A548A9" w:rsidRDefault="003C5C66" w:rsidP="006C3B95">
            <w:pPr>
              <w:widowControl w:val="0"/>
              <w:snapToGrid w:val="0"/>
              <w:jc w:val="both"/>
              <w:rPr>
                <w:rFonts w:ascii="Verdana" w:hAnsi="Verdana"/>
                <w:szCs w:val="20"/>
              </w:rPr>
            </w:pPr>
            <w:r w:rsidRPr="00A548A9">
              <w:rPr>
                <w:rFonts w:ascii="Verdana" w:eastAsia="Arial" w:hAnsi="Verdana" w:cs="Arial"/>
                <w:color w:val="000000"/>
                <w:szCs w:val="20"/>
              </w:rPr>
              <w:t>FORNECIDO EM CAIXA CONTENDO 60 COMPRIMIDOS.</w:t>
            </w:r>
          </w:p>
        </w:tc>
        <w:tc>
          <w:tcPr>
            <w:tcW w:w="1022" w:type="dxa"/>
            <w:shd w:val="clear" w:color="auto" w:fill="auto"/>
          </w:tcPr>
          <w:p w14:paraId="2AF493C9" w14:textId="77777777" w:rsidR="003C5C66" w:rsidRPr="00A548A9" w:rsidRDefault="003C5C66" w:rsidP="006C3B95">
            <w:pPr>
              <w:pStyle w:val="Contedodatabela"/>
              <w:widowControl w:val="0"/>
              <w:jc w:val="center"/>
              <w:rPr>
                <w:rFonts w:ascii="Verdana" w:hAnsi="Verdana"/>
                <w:sz w:val="20"/>
              </w:rPr>
            </w:pPr>
            <w:r w:rsidRPr="00A548A9">
              <w:rPr>
                <w:rFonts w:ascii="Verdana" w:hAnsi="Verdana"/>
                <w:sz w:val="20"/>
              </w:rPr>
              <w:t>03</w:t>
            </w:r>
          </w:p>
        </w:tc>
      </w:tr>
    </w:tbl>
    <w:p w14:paraId="55857A00" w14:textId="77777777" w:rsidR="00457E12" w:rsidRPr="00A1777D" w:rsidRDefault="00457E12" w:rsidP="00457E12">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FF0D8BB"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353563">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FC3E20">
        <w:rPr>
          <w:rFonts w:ascii="Verdana" w:hAnsi="Verdana" w:cs="Arial"/>
          <w:szCs w:val="20"/>
        </w:rPr>
        <w:t>.</w:t>
      </w:r>
    </w:p>
    <w:p w14:paraId="05B772FA" w14:textId="512F2722" w:rsidR="00FC3E20" w:rsidRDefault="00FC3E2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A justificativa para o uso da dispensa de licitação em sua forma presencial, consta no item 07 do Termo de Referência.</w:t>
      </w:r>
    </w:p>
    <w:p w14:paraId="426BA7ED" w14:textId="16A5067E"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A1A9D">
      <w:pPr>
        <w:numPr>
          <w:ilvl w:val="1"/>
          <w:numId w:val="1"/>
        </w:numPr>
        <w:snapToGrid w:val="0"/>
        <w:spacing w:after="120"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54E3F39D"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6B81E406" w:rsidR="007B4DDA" w:rsidRPr="007B4DDA" w:rsidRDefault="007B4DDA" w:rsidP="00CD647B">
      <w:pPr>
        <w:numPr>
          <w:ilvl w:val="1"/>
          <w:numId w:val="1"/>
        </w:numPr>
        <w:tabs>
          <w:tab w:val="left" w:pos="567"/>
        </w:tabs>
        <w:snapToGrid w:val="0"/>
        <w:spacing w:before="120" w:after="120"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3C5C66">
        <w:rPr>
          <w:rFonts w:ascii="Verdana" w:eastAsia="Arial" w:hAnsi="Verdana" w:cs="Arial"/>
          <w:b/>
          <w:color w:val="000000"/>
          <w:kern w:val="2"/>
          <w:szCs w:val="20"/>
          <w:lang w:eastAsia="zh-CN"/>
        </w:rPr>
        <w:t>26</w:t>
      </w:r>
      <w:r w:rsidRPr="007B4DDA">
        <w:rPr>
          <w:rFonts w:ascii="Verdana" w:eastAsia="Arial" w:hAnsi="Verdana" w:cs="Arial"/>
          <w:b/>
          <w:color w:val="000000"/>
          <w:kern w:val="2"/>
          <w:szCs w:val="20"/>
          <w:lang w:eastAsia="zh-CN"/>
        </w:rPr>
        <w:t xml:space="preserve"> de </w:t>
      </w:r>
      <w:r w:rsidR="003C5C66">
        <w:rPr>
          <w:rFonts w:ascii="Verdana" w:eastAsia="Arial" w:hAnsi="Verdana" w:cs="Arial"/>
          <w:b/>
          <w:color w:val="000000"/>
          <w:kern w:val="2"/>
          <w:szCs w:val="20"/>
          <w:lang w:eastAsia="zh-CN"/>
        </w:rPr>
        <w:t>fevereiro</w:t>
      </w:r>
      <w:r w:rsidR="00353563">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de 202</w:t>
      </w:r>
      <w:r w:rsidR="003C5C66">
        <w:rPr>
          <w:rFonts w:ascii="Verdana" w:eastAsia="Arial" w:hAnsi="Verdana" w:cs="Arial"/>
          <w:b/>
          <w:color w:val="000000"/>
          <w:kern w:val="2"/>
          <w:szCs w:val="20"/>
          <w:lang w:eastAsia="zh-CN"/>
        </w:rPr>
        <w:t>5</w:t>
      </w:r>
      <w:r w:rsidR="00F047DA">
        <w:rPr>
          <w:rFonts w:ascii="Verdana" w:eastAsia="Arial" w:hAnsi="Verdana" w:cs="Arial"/>
          <w:b/>
          <w:color w:val="000000"/>
          <w:kern w:val="2"/>
          <w:szCs w:val="20"/>
          <w:lang w:eastAsia="zh-CN"/>
        </w:rPr>
        <w:t xml:space="preserve"> </w:t>
      </w:r>
      <w:r w:rsidRPr="007B4DDA">
        <w:rPr>
          <w:rFonts w:ascii="Verdana" w:eastAsia="Arial" w:hAnsi="Verdana" w:cs="Arial"/>
          <w:b/>
          <w:color w:val="000000"/>
          <w:szCs w:val="20"/>
        </w:rPr>
        <w:t xml:space="preserve">às </w:t>
      </w:r>
      <w:r w:rsidR="006B07E0">
        <w:rPr>
          <w:rFonts w:ascii="Verdana" w:eastAsia="Arial" w:hAnsi="Verdana" w:cs="Arial"/>
          <w:b/>
          <w:color w:val="000000"/>
          <w:szCs w:val="20"/>
        </w:rPr>
        <w:t>13</w:t>
      </w:r>
      <w:r w:rsidRPr="007B4DDA">
        <w:rPr>
          <w:rFonts w:ascii="Verdana" w:eastAsia="Arial" w:hAnsi="Verdana" w:cs="Arial"/>
          <w:b/>
          <w:color w:val="000000"/>
          <w:kern w:val="2"/>
          <w:szCs w:val="20"/>
          <w:lang w:eastAsia="zh-CN"/>
        </w:rPr>
        <w:t>h</w:t>
      </w:r>
      <w:r w:rsidR="006B07E0">
        <w:rPr>
          <w:rFonts w:ascii="Verdana" w:eastAsia="Arial" w:hAnsi="Verdana" w:cs="Arial"/>
          <w:b/>
          <w:color w:val="000000"/>
          <w:kern w:val="2"/>
          <w:szCs w:val="20"/>
          <w:lang w:eastAsia="zh-CN"/>
        </w:rPr>
        <w:t>00</w:t>
      </w:r>
      <w:r w:rsidR="00222B76">
        <w:rPr>
          <w:rFonts w:ascii="Verdana" w:eastAsia="Arial" w:hAnsi="Verdana" w:cs="Arial"/>
          <w:b/>
          <w:color w:val="000000"/>
          <w:kern w:val="2"/>
          <w:szCs w:val="20"/>
          <w:lang w:eastAsia="zh-CN"/>
        </w:rPr>
        <w:t>m</w:t>
      </w:r>
      <w:r w:rsidRPr="007B4DDA">
        <w:rPr>
          <w:rFonts w:ascii="Verdana" w:eastAsia="Arial" w:hAnsi="Verdana" w:cs="Arial"/>
          <w:b/>
          <w:color w:val="000000"/>
          <w:kern w:val="2"/>
          <w:szCs w:val="20"/>
          <w:lang w:eastAsia="zh-CN"/>
        </w:rPr>
        <w:t>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CD647B">
      <w:pPr>
        <w:numPr>
          <w:ilvl w:val="1"/>
          <w:numId w:val="1"/>
        </w:numPr>
        <w:tabs>
          <w:tab w:val="left" w:pos="567"/>
        </w:tabs>
        <w:snapToGrid w:val="0"/>
        <w:spacing w:before="120" w:after="120"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CD647B">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lastRenderedPageBreak/>
        <w:t>O encaminhamento de proposta pressupõe também pleno conhecimento e atendimento de todas as exigências contidas no edital e seus anexos.</w:t>
      </w:r>
    </w:p>
    <w:p w14:paraId="23066575" w14:textId="7115AA6B" w:rsidR="00A1201E" w:rsidRDefault="00A1201E" w:rsidP="007B4DDA">
      <w:pPr>
        <w:tabs>
          <w:tab w:val="left" w:pos="1582"/>
        </w:tabs>
        <w:spacing w:line="276" w:lineRule="auto"/>
        <w:jc w:val="both"/>
        <w:rPr>
          <w:rFonts w:ascii="Verdana" w:hAnsi="Verdana" w:cs="Arial"/>
          <w:szCs w:val="20"/>
        </w:rPr>
      </w:pPr>
    </w:p>
    <w:p w14:paraId="427C4FAB" w14:textId="77777777" w:rsidR="00251A25" w:rsidRPr="00FA4A3B" w:rsidRDefault="00251A25" w:rsidP="00B97D0E">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251A25">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251A25">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251A25">
      <w:pPr>
        <w:pStyle w:val="PargrafodaLista"/>
        <w:spacing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bookmarkStart w:id="3"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3"/>
    </w:p>
    <w:p w14:paraId="21243947" w14:textId="53726C52" w:rsidR="00251A25" w:rsidRPr="00FA4A3B" w:rsidRDefault="004A5FA9"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353563">
        <w:rPr>
          <w:rFonts w:ascii="Verdana" w:hAnsi="Verdana"/>
          <w:b/>
          <w:bCs/>
          <w:szCs w:val="20"/>
        </w:rPr>
        <w:t>UNITÁRIO</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lastRenderedPageBreak/>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CE1CF1">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251A25">
      <w:pPr>
        <w:pStyle w:val="PargrafodaLista"/>
        <w:numPr>
          <w:ilvl w:val="1"/>
          <w:numId w:val="1"/>
        </w:numPr>
        <w:spacing w:after="120"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licitacao@amoreira.pr.gov.br, nos formatos (extensões) “</w:t>
      </w:r>
      <w:proofErr w:type="spellStart"/>
      <w:r w:rsidRPr="00FA4A3B">
        <w:rPr>
          <w:rFonts w:ascii="Verdana" w:hAnsi="Verdana"/>
          <w:szCs w:val="20"/>
        </w:rPr>
        <w:t>pdf</w:t>
      </w:r>
      <w:proofErr w:type="spellEnd"/>
      <w:r w:rsidRPr="00FA4A3B">
        <w:rPr>
          <w:rFonts w:ascii="Verdana" w:hAnsi="Verdana"/>
          <w:szCs w:val="20"/>
        </w:rPr>
        <w:t>” ou “</w:t>
      </w:r>
      <w:proofErr w:type="spellStart"/>
      <w:r w:rsidRPr="00FA4A3B">
        <w:rPr>
          <w:rFonts w:ascii="Verdana" w:hAnsi="Verdana"/>
          <w:szCs w:val="20"/>
        </w:rPr>
        <w:t>doc</w:t>
      </w:r>
      <w:proofErr w:type="spellEnd"/>
      <w:r w:rsidRPr="00FA4A3B">
        <w:rPr>
          <w:rFonts w:ascii="Verdana" w:hAnsi="Verdana"/>
          <w:szCs w:val="20"/>
        </w:rPr>
        <w:t>”, ou em envelope lacrado enviado/entregue para o Departamento de Licitações situado na Praça Vicente Glazar, 159, Glória, São Gabriel da Palha-ES.</w:t>
      </w:r>
    </w:p>
    <w:p w14:paraId="05E5A7FF"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251A25">
      <w:pPr>
        <w:pStyle w:val="PargrafodaLista"/>
        <w:numPr>
          <w:ilvl w:val="1"/>
          <w:numId w:val="1"/>
        </w:numPr>
        <w:spacing w:before="120" w:after="120"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CE1CF1">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lastRenderedPageBreak/>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pPr>
        <w:numPr>
          <w:ilvl w:val="1"/>
          <w:numId w:val="1"/>
        </w:numPr>
        <w:tabs>
          <w:tab w:val="left" w:pos="588"/>
        </w:tabs>
        <w:spacing w:before="120" w:after="120" w:line="276" w:lineRule="auto"/>
        <w:ind w:left="0" w:firstLine="0"/>
        <w:jc w:val="both"/>
        <w:rPr>
          <w:rFonts w:ascii="Verdana" w:eastAsia="Arial" w:hAnsi="Verdana" w:cs="Arial"/>
          <w:szCs w:val="20"/>
        </w:rPr>
      </w:pPr>
      <w:r w:rsidRPr="00FA4A3B">
        <w:rPr>
          <w:rFonts w:ascii="Verdana" w:eastAsia="Arial" w:hAnsi="Verdana" w:cs="Arial"/>
          <w:szCs w:val="20"/>
        </w:rPr>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lastRenderedPageBreak/>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8A8302E" w14:textId="4AFFAF69" w:rsidR="00251A25" w:rsidRPr="00251A25" w:rsidRDefault="00251A25">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lastRenderedPageBreak/>
        <w:t>DOS RECURSOS</w:t>
      </w:r>
    </w:p>
    <w:p w14:paraId="18CE22AE" w14:textId="2111CBAE"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CE1CF1">
      <w:pPr>
        <w:numPr>
          <w:ilvl w:val="1"/>
          <w:numId w:val="1"/>
        </w:numPr>
        <w:tabs>
          <w:tab w:val="left" w:pos="504"/>
        </w:tabs>
        <w:snapToGrid w:val="0"/>
        <w:spacing w:before="120"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O acesso à fase de manifestação da intenção de recurso será assegurado aos licitantes.</w:t>
      </w:r>
    </w:p>
    <w:p w14:paraId="4DF938A5" w14:textId="1E6CD6C9" w:rsidR="00251A25" w:rsidRPr="00251A25" w:rsidRDefault="00251A25" w:rsidP="00251A25">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77777777" w:rsidR="00251A25" w:rsidRDefault="00251A25" w:rsidP="00251A25">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pPr>
        <w:numPr>
          <w:ilvl w:val="1"/>
          <w:numId w:val="1"/>
        </w:numPr>
        <w:tabs>
          <w:tab w:val="left" w:pos="504"/>
        </w:tabs>
        <w:snapToGrid w:val="0"/>
        <w:spacing w:before="120" w:after="120"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251A25">
      <w:pPr>
        <w:pStyle w:val="PargrafodaLista"/>
        <w:numPr>
          <w:ilvl w:val="0"/>
          <w:numId w:val="1"/>
        </w:numPr>
        <w:tabs>
          <w:tab w:val="left" w:pos="504"/>
        </w:tabs>
        <w:snapToGrid w:val="0"/>
        <w:spacing w:before="120" w:after="120"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5E9116DC" w14:textId="4FA704D2" w:rsidR="00457E12" w:rsidRDefault="00B024FC" w:rsidP="00457E12">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18E237D3" w14:textId="256FDE11" w:rsidR="00457E12" w:rsidRPr="00457E12" w:rsidRDefault="00457E12" w:rsidP="00457E12">
      <w:pPr>
        <w:pStyle w:val="PargrafodaLista"/>
        <w:tabs>
          <w:tab w:val="left" w:pos="1560"/>
        </w:tabs>
        <w:spacing w:line="276" w:lineRule="auto"/>
        <w:ind w:left="360"/>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41DA8433"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3C5C66">
        <w:rPr>
          <w:rFonts w:ascii="Verdana" w:hAnsi="Verdana" w:cs="Arial"/>
          <w:szCs w:val="20"/>
        </w:rPr>
        <w:t>19</w:t>
      </w:r>
      <w:r>
        <w:rPr>
          <w:rFonts w:ascii="Verdana" w:hAnsi="Verdana" w:cs="Arial"/>
          <w:szCs w:val="20"/>
        </w:rPr>
        <w:t xml:space="preserve"> de </w:t>
      </w:r>
      <w:r w:rsidR="003C5C66">
        <w:rPr>
          <w:rFonts w:ascii="Verdana" w:hAnsi="Verdana" w:cs="Arial"/>
          <w:szCs w:val="20"/>
        </w:rPr>
        <w:t>fevereiro</w:t>
      </w:r>
      <w:r>
        <w:rPr>
          <w:rFonts w:ascii="Verdana" w:hAnsi="Verdana" w:cs="Arial"/>
          <w:szCs w:val="20"/>
        </w:rPr>
        <w:t xml:space="preserve"> de 202</w:t>
      </w:r>
      <w:r w:rsidR="003C5C66">
        <w:rPr>
          <w:rFonts w:ascii="Verdana" w:hAnsi="Verdana" w:cs="Arial"/>
          <w:szCs w:val="20"/>
        </w:rPr>
        <w:t>5</w:t>
      </w:r>
      <w:r>
        <w:rPr>
          <w:rFonts w:ascii="Verdana" w:hAnsi="Verdana" w:cs="Arial"/>
          <w:szCs w:val="20"/>
        </w:rPr>
        <w:t>.</w:t>
      </w:r>
    </w:p>
    <w:p w14:paraId="5074A8A1" w14:textId="6187E113" w:rsidR="00B6532B" w:rsidRDefault="00B6532B">
      <w:pPr>
        <w:spacing w:after="120" w:line="276" w:lineRule="auto"/>
        <w:ind w:left="360" w:right="-15"/>
        <w:jc w:val="center"/>
        <w:rPr>
          <w:rFonts w:ascii="Verdana" w:hAnsi="Verdana" w:cs="Arial"/>
          <w:szCs w:val="20"/>
        </w:rPr>
      </w:pPr>
    </w:p>
    <w:p w14:paraId="1A94478D" w14:textId="5712A962" w:rsidR="00B6532B" w:rsidRDefault="00B6532B">
      <w:pPr>
        <w:spacing w:after="120" w:line="276" w:lineRule="auto"/>
        <w:ind w:left="360" w:right="-15"/>
        <w:jc w:val="center"/>
        <w:rPr>
          <w:rFonts w:ascii="Verdana" w:hAnsi="Verdana" w:cs="Arial"/>
          <w:szCs w:val="20"/>
        </w:rPr>
      </w:pPr>
    </w:p>
    <w:p w14:paraId="01F8FCD5" w14:textId="48081DE4" w:rsidR="00424F4A" w:rsidRDefault="00424F4A">
      <w:pPr>
        <w:spacing w:after="120" w:line="276" w:lineRule="auto"/>
        <w:ind w:left="360" w:right="-15"/>
        <w:jc w:val="center"/>
        <w:rPr>
          <w:rFonts w:ascii="Verdana" w:hAnsi="Verdana" w:cs="Arial"/>
          <w:szCs w:val="20"/>
        </w:rPr>
      </w:pPr>
    </w:p>
    <w:p w14:paraId="7F326F2B" w14:textId="77777777" w:rsidR="00424F4A" w:rsidRDefault="00424F4A">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3C5C66">
      <w:headerReference w:type="even" r:id="rId11"/>
      <w:headerReference w:type="default" r:id="rId12"/>
      <w:headerReference w:type="first" r:id="rId13"/>
      <w:pgSz w:w="11906" w:h="16838"/>
      <w:pgMar w:top="1418" w:right="1133" w:bottom="993"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2DAE" w14:textId="77777777" w:rsidR="005B0595" w:rsidRDefault="005B0595">
      <w:r>
        <w:separator/>
      </w:r>
    </w:p>
  </w:endnote>
  <w:endnote w:type="continuationSeparator" w:id="0">
    <w:p w14:paraId="2410D51D" w14:textId="77777777" w:rsidR="005B0595" w:rsidRDefault="005B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roman"/>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E747" w14:textId="77777777" w:rsidR="005B0595" w:rsidRDefault="005B0595">
      <w:r>
        <w:separator/>
      </w:r>
    </w:p>
  </w:footnote>
  <w:footnote w:type="continuationSeparator" w:id="0">
    <w:p w14:paraId="77211363" w14:textId="77777777" w:rsidR="005B0595" w:rsidRDefault="005B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9"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4ECD"/>
    <w:rsid w:val="00043BEB"/>
    <w:rsid w:val="000556AF"/>
    <w:rsid w:val="00070144"/>
    <w:rsid w:val="00074414"/>
    <w:rsid w:val="000A054F"/>
    <w:rsid w:val="000B6CD3"/>
    <w:rsid w:val="00124BF7"/>
    <w:rsid w:val="00131DD4"/>
    <w:rsid w:val="00133126"/>
    <w:rsid w:val="00151A3A"/>
    <w:rsid w:val="0015306F"/>
    <w:rsid w:val="001806A2"/>
    <w:rsid w:val="001C45DC"/>
    <w:rsid w:val="002177BC"/>
    <w:rsid w:val="00222B76"/>
    <w:rsid w:val="00236FD4"/>
    <w:rsid w:val="00251A25"/>
    <w:rsid w:val="00267030"/>
    <w:rsid w:val="00276559"/>
    <w:rsid w:val="002B6A71"/>
    <w:rsid w:val="00306D36"/>
    <w:rsid w:val="003232F5"/>
    <w:rsid w:val="00352D18"/>
    <w:rsid w:val="00353563"/>
    <w:rsid w:val="00380905"/>
    <w:rsid w:val="003A60A2"/>
    <w:rsid w:val="003B6A60"/>
    <w:rsid w:val="003C5C66"/>
    <w:rsid w:val="003E4853"/>
    <w:rsid w:val="00424F4A"/>
    <w:rsid w:val="00457E12"/>
    <w:rsid w:val="00480826"/>
    <w:rsid w:val="004A5FA9"/>
    <w:rsid w:val="004F5A96"/>
    <w:rsid w:val="00574868"/>
    <w:rsid w:val="00587EAF"/>
    <w:rsid w:val="00593108"/>
    <w:rsid w:val="005B0595"/>
    <w:rsid w:val="005D2F60"/>
    <w:rsid w:val="00612509"/>
    <w:rsid w:val="00613449"/>
    <w:rsid w:val="00633820"/>
    <w:rsid w:val="00640350"/>
    <w:rsid w:val="00646178"/>
    <w:rsid w:val="0066253C"/>
    <w:rsid w:val="00687DF6"/>
    <w:rsid w:val="006A77B4"/>
    <w:rsid w:val="006B07E0"/>
    <w:rsid w:val="006E6E41"/>
    <w:rsid w:val="007712B2"/>
    <w:rsid w:val="007B4DDA"/>
    <w:rsid w:val="007C6D4C"/>
    <w:rsid w:val="007C70B1"/>
    <w:rsid w:val="007D6950"/>
    <w:rsid w:val="00835936"/>
    <w:rsid w:val="00883139"/>
    <w:rsid w:val="008A65CE"/>
    <w:rsid w:val="008C55F8"/>
    <w:rsid w:val="008D08B4"/>
    <w:rsid w:val="008D4E63"/>
    <w:rsid w:val="00900209"/>
    <w:rsid w:val="009757ED"/>
    <w:rsid w:val="0099501E"/>
    <w:rsid w:val="00996F09"/>
    <w:rsid w:val="009E63A2"/>
    <w:rsid w:val="00A1201E"/>
    <w:rsid w:val="00A1362B"/>
    <w:rsid w:val="00A1777D"/>
    <w:rsid w:val="00A85260"/>
    <w:rsid w:val="00A94710"/>
    <w:rsid w:val="00B024FC"/>
    <w:rsid w:val="00B15D5D"/>
    <w:rsid w:val="00B35DA5"/>
    <w:rsid w:val="00B63C1B"/>
    <w:rsid w:val="00B63F79"/>
    <w:rsid w:val="00B6532B"/>
    <w:rsid w:val="00B97D0E"/>
    <w:rsid w:val="00BA1A9D"/>
    <w:rsid w:val="00BA336B"/>
    <w:rsid w:val="00BC44FA"/>
    <w:rsid w:val="00C03251"/>
    <w:rsid w:val="00C739CE"/>
    <w:rsid w:val="00C8790D"/>
    <w:rsid w:val="00CB3B0F"/>
    <w:rsid w:val="00CD647B"/>
    <w:rsid w:val="00CE1CF1"/>
    <w:rsid w:val="00D26020"/>
    <w:rsid w:val="00D57706"/>
    <w:rsid w:val="00D77C4A"/>
    <w:rsid w:val="00DB4218"/>
    <w:rsid w:val="00DC51E9"/>
    <w:rsid w:val="00DC5BD4"/>
    <w:rsid w:val="00DE7F79"/>
    <w:rsid w:val="00E1270D"/>
    <w:rsid w:val="00E12DC1"/>
    <w:rsid w:val="00E16779"/>
    <w:rsid w:val="00E16D65"/>
    <w:rsid w:val="00E26939"/>
    <w:rsid w:val="00E753A3"/>
    <w:rsid w:val="00E9071E"/>
    <w:rsid w:val="00EA4CD2"/>
    <w:rsid w:val="00F02BDC"/>
    <w:rsid w:val="00F047DA"/>
    <w:rsid w:val="00F172A3"/>
    <w:rsid w:val="00FA4B29"/>
    <w:rsid w:val="00FA4E53"/>
    <w:rsid w:val="00FC3E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3078</Words>
  <Characters>16622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52</cp:revision>
  <cp:lastPrinted>2025-02-19T12:01:00Z</cp:lastPrinted>
  <dcterms:created xsi:type="dcterms:W3CDTF">2024-02-27T18:18:00Z</dcterms:created>
  <dcterms:modified xsi:type="dcterms:W3CDTF">2025-02-19T12:01:00Z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